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F5E" w:rsidRDefault="007B24E3" w:rsidP="00701EA2">
      <w:pPr>
        <w:spacing w:line="276" w:lineRule="auto"/>
        <w:jc w:val="center"/>
        <w:rPr>
          <w:rFonts w:ascii="黑体" w:eastAsia="黑体" w:hAnsi="黑体"/>
          <w:sz w:val="36"/>
          <w:szCs w:val="36"/>
        </w:rPr>
      </w:pPr>
      <w:r>
        <w:rPr>
          <w:rFonts w:ascii="黑体" w:eastAsia="黑体" w:hAnsi="黑体" w:hint="eastAsia"/>
          <w:sz w:val="36"/>
          <w:szCs w:val="36"/>
        </w:rPr>
        <w:t>《油气地质与采收率》</w:t>
      </w:r>
      <w:r w:rsidR="00814F5E" w:rsidRPr="00814F5E">
        <w:rPr>
          <w:rFonts w:ascii="黑体" w:eastAsia="黑体" w:hAnsi="黑体"/>
          <w:sz w:val="36"/>
          <w:szCs w:val="36"/>
        </w:rPr>
        <w:t>版权转让协议书</w:t>
      </w:r>
    </w:p>
    <w:p w:rsidR="008C0A2C" w:rsidRPr="00814F5E" w:rsidRDefault="008C0A2C" w:rsidP="00701EA2">
      <w:pPr>
        <w:spacing w:line="276" w:lineRule="auto"/>
        <w:jc w:val="center"/>
        <w:rPr>
          <w:rFonts w:ascii="黑体" w:eastAsia="黑体" w:hAnsi="黑体"/>
          <w:sz w:val="36"/>
          <w:szCs w:val="36"/>
        </w:rPr>
      </w:pPr>
    </w:p>
    <w:p w:rsidR="00814F5E" w:rsidRPr="00F13BD1" w:rsidRDefault="00814F5E" w:rsidP="00701EA2">
      <w:pPr>
        <w:spacing w:line="276" w:lineRule="auto"/>
        <w:rPr>
          <w:rFonts w:ascii="黑体" w:eastAsia="黑体" w:hAnsi="黑体"/>
          <w:szCs w:val="21"/>
          <w:u w:val="single"/>
        </w:rPr>
      </w:pPr>
      <w:r w:rsidRPr="008C0A2C">
        <w:rPr>
          <w:rFonts w:ascii="黑体" w:eastAsia="黑体" w:hAnsi="黑体"/>
          <w:szCs w:val="21"/>
        </w:rPr>
        <w:t>论文题目</w:t>
      </w:r>
      <w:r w:rsidR="002E5BD8" w:rsidRPr="008C0A2C">
        <w:rPr>
          <w:rFonts w:ascii="黑体" w:eastAsia="黑体" w:hAnsi="黑体" w:hint="eastAsia"/>
          <w:szCs w:val="21"/>
        </w:rPr>
        <w:t>（</w:t>
      </w:r>
      <w:r w:rsidR="002E5BD8" w:rsidRPr="008C0A2C">
        <w:rPr>
          <w:rFonts w:ascii="黑体" w:eastAsia="黑体" w:hAnsi="黑体"/>
          <w:szCs w:val="21"/>
        </w:rPr>
        <w:t>稿件编号</w:t>
      </w:r>
      <w:r w:rsidR="002E5BD8" w:rsidRPr="008C0A2C">
        <w:rPr>
          <w:rFonts w:ascii="黑体" w:eastAsia="黑体" w:hAnsi="黑体" w:hint="eastAsia"/>
          <w:szCs w:val="21"/>
        </w:rPr>
        <w:t>）</w:t>
      </w:r>
      <w:r w:rsidRPr="008C0A2C">
        <w:rPr>
          <w:rFonts w:ascii="黑体" w:eastAsia="黑体" w:hAnsi="黑体"/>
          <w:szCs w:val="21"/>
        </w:rPr>
        <w:t>：</w:t>
      </w:r>
      <w:r w:rsidR="00F13BD1" w:rsidRPr="00F13BD1">
        <w:rPr>
          <w:rFonts w:ascii="黑体" w:eastAsia="黑体" w:hAnsi="黑体" w:hint="eastAsia"/>
          <w:szCs w:val="21"/>
          <w:u w:val="single"/>
        </w:rPr>
        <w:t xml:space="preserve">                                   </w:t>
      </w:r>
      <w:r w:rsidR="00F13BD1">
        <w:rPr>
          <w:rFonts w:ascii="黑体" w:eastAsia="黑体" w:hAnsi="黑体" w:hint="eastAsia"/>
          <w:szCs w:val="21"/>
          <w:u w:val="single"/>
        </w:rPr>
        <w:t xml:space="preserve">            </w:t>
      </w:r>
    </w:p>
    <w:p w:rsidR="00814F5E" w:rsidRPr="008C0A2C" w:rsidRDefault="00814F5E" w:rsidP="00701EA2">
      <w:pPr>
        <w:spacing w:line="276" w:lineRule="auto"/>
        <w:ind w:firstLineChars="200" w:firstLine="420"/>
        <w:rPr>
          <w:rFonts w:ascii="黑体" w:eastAsia="黑体" w:hAnsi="黑体"/>
          <w:szCs w:val="21"/>
        </w:rPr>
      </w:pPr>
      <w:r w:rsidRPr="008C0A2C">
        <w:rPr>
          <w:rFonts w:ascii="黑体" w:eastAsia="黑体" w:hAnsi="黑体"/>
          <w:szCs w:val="21"/>
        </w:rPr>
        <w:t>作者现投稿</w:t>
      </w:r>
      <w:r w:rsidR="002E5BD8" w:rsidRPr="008C0A2C">
        <w:rPr>
          <w:rFonts w:ascii="黑体" w:eastAsia="黑体" w:hAnsi="黑体" w:hint="eastAsia"/>
          <w:szCs w:val="21"/>
        </w:rPr>
        <w:t>并</w:t>
      </w:r>
      <w:r w:rsidR="00EA13C2" w:rsidRPr="008C0A2C">
        <w:rPr>
          <w:rFonts w:ascii="黑体" w:eastAsia="黑体" w:hAnsi="黑体" w:hint="eastAsia"/>
          <w:szCs w:val="21"/>
        </w:rPr>
        <w:t>经</w:t>
      </w:r>
      <w:r w:rsidRPr="008C0A2C">
        <w:rPr>
          <w:rFonts w:ascii="黑体" w:eastAsia="黑体" w:hAnsi="黑体"/>
          <w:szCs w:val="21"/>
        </w:rPr>
        <w:t>《</w:t>
      </w:r>
      <w:r w:rsidRPr="008C0A2C">
        <w:rPr>
          <w:rFonts w:ascii="黑体" w:eastAsia="黑体" w:hAnsi="黑体" w:hint="eastAsia"/>
          <w:szCs w:val="21"/>
        </w:rPr>
        <w:t>油气地质与采收率</w:t>
      </w:r>
      <w:r w:rsidRPr="008C0A2C">
        <w:rPr>
          <w:rFonts w:ascii="黑体" w:eastAsia="黑体" w:hAnsi="黑体"/>
          <w:szCs w:val="21"/>
        </w:rPr>
        <w:t>》编辑部</w:t>
      </w:r>
      <w:r w:rsidR="002E5BD8" w:rsidRPr="008C0A2C">
        <w:rPr>
          <w:rFonts w:ascii="黑体" w:eastAsia="黑体" w:hAnsi="黑体"/>
          <w:szCs w:val="21"/>
        </w:rPr>
        <w:t>录用后</w:t>
      </w:r>
      <w:r w:rsidRPr="008C0A2C">
        <w:rPr>
          <w:rFonts w:ascii="黑体" w:eastAsia="黑体" w:hAnsi="黑体"/>
          <w:szCs w:val="21"/>
        </w:rPr>
        <w:t xml:space="preserve">，郑重做出如下承诺并对其负全部责任。如果该论文作者中有人未在本承诺书上签字，应理解为已签字作者被授权代表全体作者进行签字，并保证其本人具有做出各项承诺之全权。 </w:t>
      </w:r>
    </w:p>
    <w:p w:rsidR="00814F5E" w:rsidRPr="008C0A2C" w:rsidRDefault="00814F5E" w:rsidP="00F13BD1">
      <w:pPr>
        <w:spacing w:line="360" w:lineRule="auto"/>
        <w:ind w:firstLineChars="200" w:firstLine="420"/>
        <w:jc w:val="left"/>
        <w:rPr>
          <w:rFonts w:ascii="黑体" w:eastAsia="黑体" w:hAnsi="黑体"/>
          <w:szCs w:val="21"/>
        </w:rPr>
      </w:pPr>
      <w:r w:rsidRPr="008C0A2C">
        <w:rPr>
          <w:rFonts w:ascii="黑体" w:eastAsia="黑体" w:hAnsi="黑体"/>
          <w:szCs w:val="21"/>
        </w:rPr>
        <w:t xml:space="preserve">① </w:t>
      </w:r>
      <w:r w:rsidR="002E5BD8" w:rsidRPr="008C0A2C">
        <w:rPr>
          <w:rFonts w:ascii="黑体" w:eastAsia="黑体" w:hAnsi="黑体" w:hint="eastAsia"/>
          <w:szCs w:val="21"/>
        </w:rPr>
        <w:t>论文</w:t>
      </w:r>
      <w:r w:rsidRPr="008C0A2C">
        <w:rPr>
          <w:rFonts w:ascii="黑体" w:eastAsia="黑体" w:hAnsi="黑体"/>
          <w:szCs w:val="21"/>
        </w:rPr>
        <w:t>内容不涉及国家秘密和内部秘密。</w:t>
      </w:r>
      <w:r w:rsidR="002E5BD8" w:rsidRPr="008C0A2C">
        <w:rPr>
          <w:rFonts w:ascii="黑体" w:eastAsia="黑体" w:hAnsi="黑体"/>
          <w:szCs w:val="21"/>
        </w:rPr>
        <w:t>由论文第一</w:t>
      </w:r>
      <w:r w:rsidR="00EA13C2" w:rsidRPr="008C0A2C">
        <w:rPr>
          <w:rFonts w:ascii="黑体" w:eastAsia="黑体" w:hAnsi="黑体"/>
          <w:szCs w:val="21"/>
        </w:rPr>
        <w:t>作者</w:t>
      </w:r>
      <w:r w:rsidR="002E5BD8" w:rsidRPr="008C0A2C">
        <w:rPr>
          <w:rFonts w:ascii="黑体" w:eastAsia="黑体" w:hAnsi="黑体"/>
          <w:szCs w:val="21"/>
        </w:rPr>
        <w:t>单位主管保密审查的部门开具保密</w:t>
      </w:r>
      <w:r w:rsidR="00F13BD1">
        <w:rPr>
          <w:rFonts w:ascii="黑体" w:eastAsia="黑体" w:hAnsi="黑体"/>
          <w:szCs w:val="21"/>
        </w:rPr>
        <w:t>审查</w:t>
      </w:r>
      <w:r w:rsidR="002E5BD8" w:rsidRPr="008C0A2C">
        <w:rPr>
          <w:rFonts w:ascii="黑体" w:eastAsia="黑体" w:hAnsi="黑体"/>
          <w:szCs w:val="21"/>
        </w:rPr>
        <w:t>证明，</w:t>
      </w:r>
      <w:r w:rsidR="00F13BD1" w:rsidRPr="00F13BD1">
        <w:rPr>
          <w:rFonts w:ascii="黑体" w:eastAsia="黑体" w:hAnsi="黑体" w:hint="eastAsia"/>
          <w:szCs w:val="21"/>
        </w:rPr>
        <w:t>认真填写并完成相关程序后将原件或者原件扫描件寄回《油气地质与采收率》编辑部。</w:t>
      </w:r>
    </w:p>
    <w:p w:rsidR="00814F5E" w:rsidRPr="008C0A2C" w:rsidRDefault="00814F5E" w:rsidP="00701EA2">
      <w:pPr>
        <w:spacing w:line="276" w:lineRule="auto"/>
        <w:ind w:firstLineChars="200" w:firstLine="420"/>
        <w:rPr>
          <w:rFonts w:ascii="黑体" w:eastAsia="黑体" w:hAnsi="黑体"/>
          <w:szCs w:val="21"/>
        </w:rPr>
      </w:pPr>
      <w:r w:rsidRPr="008C0A2C">
        <w:rPr>
          <w:rFonts w:ascii="黑体" w:eastAsia="黑体" w:hAnsi="黑体"/>
          <w:szCs w:val="21"/>
        </w:rPr>
        <w:t>② 本文未在任何出版物或</w:t>
      </w:r>
      <w:r w:rsidR="00F13BD1">
        <w:rPr>
          <w:rFonts w:ascii="黑体" w:eastAsia="黑体" w:hAnsi="黑体"/>
          <w:szCs w:val="21"/>
        </w:rPr>
        <w:t>以</w:t>
      </w:r>
      <w:r w:rsidRPr="008C0A2C">
        <w:rPr>
          <w:rFonts w:ascii="黑体" w:eastAsia="黑体" w:hAnsi="黑体"/>
          <w:szCs w:val="21"/>
        </w:rPr>
        <w:t>任何形式进行出版（包括期刊、会议文集、网络及其他），也未</w:t>
      </w:r>
      <w:r w:rsidR="002E5BD8" w:rsidRPr="008C0A2C">
        <w:rPr>
          <w:rFonts w:ascii="黑体" w:eastAsia="黑体" w:hAnsi="黑体"/>
          <w:szCs w:val="21"/>
        </w:rPr>
        <w:t>同时向</w:t>
      </w:r>
      <w:r w:rsidRPr="008C0A2C">
        <w:rPr>
          <w:rFonts w:ascii="黑体" w:eastAsia="黑体" w:hAnsi="黑体"/>
          <w:szCs w:val="21"/>
        </w:rPr>
        <w:t>其他</w:t>
      </w:r>
      <w:r w:rsidR="002E5BD8" w:rsidRPr="008C0A2C">
        <w:rPr>
          <w:rFonts w:ascii="黑体" w:eastAsia="黑体" w:hAnsi="黑体" w:hint="eastAsia"/>
          <w:szCs w:val="21"/>
        </w:rPr>
        <w:t>编辑部</w:t>
      </w:r>
      <w:r w:rsidRPr="008C0A2C">
        <w:rPr>
          <w:rFonts w:ascii="黑体" w:eastAsia="黑体" w:hAnsi="黑体"/>
          <w:szCs w:val="21"/>
        </w:rPr>
        <w:t>投稿。文中引述已发表文章内容均已注明出处，不存在</w:t>
      </w:r>
      <w:r w:rsidR="002E5BD8" w:rsidRPr="008C0A2C">
        <w:rPr>
          <w:rFonts w:ascii="黑体" w:eastAsia="黑体" w:hAnsi="黑体" w:hint="eastAsia"/>
          <w:szCs w:val="21"/>
        </w:rPr>
        <w:t>学术不端</w:t>
      </w:r>
      <w:r w:rsidR="002E5BD8" w:rsidRPr="008C0A2C">
        <w:rPr>
          <w:rFonts w:ascii="黑体" w:eastAsia="黑体" w:hAnsi="黑体"/>
          <w:szCs w:val="21"/>
        </w:rPr>
        <w:t>行为</w:t>
      </w:r>
      <w:r w:rsidRPr="008C0A2C">
        <w:rPr>
          <w:rFonts w:ascii="黑体" w:eastAsia="黑体" w:hAnsi="黑体"/>
          <w:szCs w:val="21"/>
        </w:rPr>
        <w:t xml:space="preserve">。 </w:t>
      </w:r>
    </w:p>
    <w:p w:rsidR="00814F5E" w:rsidRPr="008C0A2C" w:rsidRDefault="00814F5E" w:rsidP="00701EA2">
      <w:pPr>
        <w:spacing w:line="276" w:lineRule="auto"/>
        <w:ind w:firstLineChars="200" w:firstLine="420"/>
        <w:rPr>
          <w:rFonts w:ascii="黑体" w:eastAsia="黑体" w:hAnsi="黑体"/>
          <w:szCs w:val="21"/>
        </w:rPr>
      </w:pPr>
      <w:r w:rsidRPr="008C0A2C">
        <w:rPr>
          <w:rFonts w:ascii="黑体" w:eastAsia="黑体" w:hAnsi="黑体"/>
          <w:szCs w:val="21"/>
        </w:rPr>
        <w:t xml:space="preserve">③ 文章单位、作者署名及署名顺序均已经过全部作者的审核与确认，一经投稿不再修改。 </w:t>
      </w:r>
    </w:p>
    <w:p w:rsidR="00814F5E" w:rsidRPr="008C0A2C" w:rsidRDefault="00814F5E" w:rsidP="00701EA2">
      <w:pPr>
        <w:spacing w:line="276" w:lineRule="auto"/>
        <w:ind w:firstLineChars="200" w:firstLine="420"/>
        <w:rPr>
          <w:rFonts w:ascii="黑体" w:eastAsia="黑体" w:hAnsi="黑体"/>
          <w:szCs w:val="21"/>
        </w:rPr>
      </w:pPr>
      <w:r w:rsidRPr="008C0A2C">
        <w:rPr>
          <w:rFonts w:ascii="黑体" w:eastAsia="黑体" w:hAnsi="黑体"/>
          <w:szCs w:val="21"/>
        </w:rPr>
        <w:t>根据《中华人民共和国著作权法》及其实施条例的有关规定</w:t>
      </w:r>
      <w:r w:rsidR="00911086">
        <w:rPr>
          <w:rFonts w:ascii="黑体" w:eastAsia="黑体" w:hAnsi="黑体"/>
          <w:szCs w:val="21"/>
        </w:rPr>
        <w:t>，</w:t>
      </w:r>
      <w:r w:rsidRPr="008C0A2C">
        <w:rPr>
          <w:rFonts w:ascii="黑体" w:eastAsia="黑体" w:hAnsi="黑体"/>
          <w:szCs w:val="21"/>
        </w:rPr>
        <w:t>作者同意自本协议签订之日起，将该论文在全世界范围内的</w:t>
      </w:r>
      <w:r w:rsidR="006A4F30">
        <w:rPr>
          <w:rFonts w:ascii="黑体" w:eastAsia="黑体" w:hAnsi="黑体" w:hint="eastAsia"/>
          <w:szCs w:val="21"/>
        </w:rPr>
        <w:t>版权</w:t>
      </w:r>
      <w:r w:rsidRPr="008C0A2C">
        <w:rPr>
          <w:rFonts w:ascii="黑体" w:eastAsia="黑体" w:hAnsi="黑体"/>
          <w:szCs w:val="21"/>
        </w:rPr>
        <w:t>转让给《</w:t>
      </w:r>
      <w:r w:rsidRPr="008C0A2C">
        <w:rPr>
          <w:rFonts w:ascii="黑体" w:eastAsia="黑体" w:hAnsi="黑体" w:hint="eastAsia"/>
          <w:szCs w:val="21"/>
        </w:rPr>
        <w:t>油气地质与采收率</w:t>
      </w:r>
      <w:r w:rsidRPr="008C0A2C">
        <w:rPr>
          <w:rFonts w:ascii="黑体" w:eastAsia="黑体" w:hAnsi="黑体"/>
          <w:szCs w:val="21"/>
        </w:rPr>
        <w:t>》编辑部</w:t>
      </w:r>
      <w:r w:rsidR="00911086">
        <w:rPr>
          <w:rFonts w:ascii="黑体" w:eastAsia="黑体" w:hAnsi="黑体"/>
          <w:szCs w:val="21"/>
        </w:rPr>
        <w:t>，</w:t>
      </w:r>
      <w:r w:rsidRPr="008C0A2C">
        <w:rPr>
          <w:rFonts w:ascii="黑体" w:eastAsia="黑体" w:hAnsi="黑体"/>
          <w:szCs w:val="21"/>
        </w:rPr>
        <w:t>包括对该文的部分或全文具有但不限于以下使用权：汇编权、发行权、复制权、翻译权、信息网络传播权；许可国内外文献检索系统和网络、数据库系统检索和收录；允许通过各种介质、媒体以及其他语言文字出版和使用本文；以不违反中华人民共和国现行或以后出台的法律规定的方式使用本文。</w:t>
      </w:r>
    </w:p>
    <w:p w:rsidR="008C0A2C" w:rsidRPr="008C0A2C" w:rsidRDefault="008C0A2C" w:rsidP="00701EA2">
      <w:pPr>
        <w:spacing w:line="276" w:lineRule="auto"/>
        <w:ind w:firstLineChars="200" w:firstLine="420"/>
        <w:rPr>
          <w:rFonts w:ascii="黑体" w:eastAsia="黑体" w:hAnsi="黑体"/>
          <w:szCs w:val="21"/>
        </w:rPr>
      </w:pPr>
      <w:r w:rsidRPr="008C0A2C">
        <w:rPr>
          <w:rFonts w:ascii="黑体" w:eastAsia="黑体" w:hAnsi="黑体"/>
          <w:szCs w:val="21"/>
        </w:rPr>
        <w:t>《</w:t>
      </w:r>
      <w:r w:rsidRPr="008C0A2C">
        <w:rPr>
          <w:rFonts w:ascii="黑体" w:eastAsia="黑体" w:hAnsi="黑体" w:hint="eastAsia"/>
          <w:szCs w:val="21"/>
        </w:rPr>
        <w:t>油气地质与采收率</w:t>
      </w:r>
      <w:r w:rsidRPr="008C0A2C">
        <w:rPr>
          <w:rFonts w:ascii="黑体" w:eastAsia="黑体" w:hAnsi="黑体"/>
          <w:szCs w:val="21"/>
        </w:rPr>
        <w:t>》</w:t>
      </w:r>
      <w:r w:rsidR="00F13BD1">
        <w:rPr>
          <w:rFonts w:ascii="黑体" w:eastAsia="黑体" w:hAnsi="黑体" w:hint="eastAsia"/>
          <w:szCs w:val="21"/>
        </w:rPr>
        <w:t>为</w:t>
      </w:r>
      <w:r w:rsidRPr="008C0A2C">
        <w:rPr>
          <w:rFonts w:ascii="黑体" w:eastAsia="黑体" w:hAnsi="黑体" w:hint="eastAsia"/>
          <w:szCs w:val="21"/>
        </w:rPr>
        <w:t>开放获取期刊，文章一经发表将</w:t>
      </w:r>
      <w:r w:rsidR="00F13BD1">
        <w:rPr>
          <w:rFonts w:ascii="黑体" w:eastAsia="黑体" w:hAnsi="黑体" w:hint="eastAsia"/>
          <w:szCs w:val="21"/>
        </w:rPr>
        <w:t>上传至</w:t>
      </w:r>
      <w:r w:rsidRPr="008C0A2C">
        <w:rPr>
          <w:rFonts w:ascii="黑体" w:eastAsia="黑体" w:hAnsi="黑体" w:hint="eastAsia"/>
          <w:szCs w:val="21"/>
        </w:rPr>
        <w:t>我刊网站永久供读者免费阅读和下载。本刊使用知识共享许可协议 (Creative Commons)，允许第三方用户按照署名 (BY)-非商业性使用 (NC)-禁止演绎 (ND) 4.0 (简称CC BY-NC-ND 4.0) 的方式，在任何媒介以任何形式复制、传播本作品。只要遵守许可协议条款，许可人就无法收回这些权利。需要遵守的条件如下：使用者必须给出适当的署名，提供指向本许可协议的链接，同时标明是否对原始作品作了修改。可以用任何合理的方式来署名，但是不得以任何方式暗示许可人为其使用背书。不得将本作品用于商业目的。如果将作品再混合、转换，或者基于该作品创作，则不可以分发修改作品。作者有权按照CC BY-NC-ND 4.0协议分享、使用他们的文章。</w:t>
      </w:r>
    </w:p>
    <w:p w:rsidR="00814F5E" w:rsidRPr="008C0A2C" w:rsidRDefault="00814F5E" w:rsidP="00701EA2">
      <w:pPr>
        <w:spacing w:line="276" w:lineRule="auto"/>
        <w:ind w:firstLineChars="200" w:firstLine="420"/>
        <w:rPr>
          <w:rFonts w:ascii="黑体" w:eastAsia="黑体" w:hAnsi="黑体"/>
          <w:szCs w:val="21"/>
        </w:rPr>
      </w:pPr>
      <w:r w:rsidRPr="008C0A2C">
        <w:rPr>
          <w:rFonts w:ascii="黑体" w:eastAsia="黑体" w:hAnsi="黑体"/>
          <w:szCs w:val="21"/>
        </w:rPr>
        <w:t xml:space="preserve"> 该论文刊登后，《</w:t>
      </w:r>
      <w:r w:rsidRPr="008C0A2C">
        <w:rPr>
          <w:rFonts w:ascii="黑体" w:eastAsia="黑体" w:hAnsi="黑体" w:hint="eastAsia"/>
          <w:szCs w:val="21"/>
        </w:rPr>
        <w:t>油气地质与采收率</w:t>
      </w:r>
      <w:r w:rsidRPr="008C0A2C">
        <w:rPr>
          <w:rFonts w:ascii="黑体" w:eastAsia="黑体" w:hAnsi="黑体"/>
          <w:szCs w:val="21"/>
        </w:rPr>
        <w:t xml:space="preserve">》编辑部向作者支付一次性稿酬，该稿酬已包含该论文版权转让的费用。 </w:t>
      </w:r>
    </w:p>
    <w:p w:rsidR="00814F5E" w:rsidRPr="008C0A2C" w:rsidRDefault="00814F5E" w:rsidP="00701EA2">
      <w:pPr>
        <w:spacing w:line="276" w:lineRule="auto"/>
        <w:ind w:firstLineChars="200" w:firstLine="420"/>
        <w:rPr>
          <w:rFonts w:ascii="黑体" w:eastAsia="黑体" w:hAnsi="黑体"/>
          <w:szCs w:val="21"/>
        </w:rPr>
      </w:pPr>
      <w:r w:rsidRPr="008C0A2C">
        <w:rPr>
          <w:rFonts w:ascii="黑体" w:eastAsia="黑体" w:hAnsi="黑体"/>
          <w:szCs w:val="21"/>
        </w:rPr>
        <w:t>《</w:t>
      </w:r>
      <w:r w:rsidRPr="008C0A2C">
        <w:rPr>
          <w:rFonts w:ascii="黑体" w:eastAsia="黑体" w:hAnsi="黑体" w:hint="eastAsia"/>
          <w:szCs w:val="21"/>
        </w:rPr>
        <w:t>油气地质与采收率</w:t>
      </w:r>
      <w:r w:rsidRPr="008C0A2C">
        <w:rPr>
          <w:rFonts w:ascii="黑体" w:eastAsia="黑体" w:hAnsi="黑体"/>
          <w:szCs w:val="21"/>
        </w:rPr>
        <w:t xml:space="preserve">》编辑部和作者任何一方如果违反上述约定，按照《中华人民共和国著作权法》及其他有关规定执行。其他未尽事宜，若发生问题，双方自愿协商解决。 本协议书自签订之日起生效，有效期同该论文著作权的保护期。 </w:t>
      </w:r>
    </w:p>
    <w:p w:rsidR="00626DF5" w:rsidRDefault="00626DF5" w:rsidP="00701EA2">
      <w:pPr>
        <w:spacing w:line="276" w:lineRule="auto"/>
        <w:rPr>
          <w:rFonts w:ascii="黑体" w:eastAsia="黑体" w:hAnsi="黑体"/>
          <w:b/>
          <w:bCs/>
          <w:szCs w:val="21"/>
        </w:rPr>
      </w:pPr>
    </w:p>
    <w:p w:rsidR="00701EA2" w:rsidRDefault="00814F5E" w:rsidP="00F13BD1">
      <w:pPr>
        <w:spacing w:line="276" w:lineRule="auto"/>
        <w:rPr>
          <w:rFonts w:ascii="黑体" w:eastAsia="黑体" w:hAnsi="黑体"/>
          <w:szCs w:val="21"/>
        </w:rPr>
      </w:pPr>
      <w:r w:rsidRPr="00626DF5">
        <w:rPr>
          <w:rFonts w:ascii="黑体" w:eastAsia="黑体" w:hAnsi="黑体"/>
          <w:b/>
          <w:bCs/>
          <w:color w:val="FF0000"/>
          <w:szCs w:val="21"/>
        </w:rPr>
        <w:t>全体作者亲笔签名（请按作者署名顺序填写）：</w:t>
      </w:r>
    </w:p>
    <w:p w:rsidR="00701EA2" w:rsidRDefault="00701EA2" w:rsidP="00701EA2">
      <w:pPr>
        <w:spacing w:line="276" w:lineRule="auto"/>
        <w:ind w:firstLineChars="200" w:firstLine="420"/>
        <w:rPr>
          <w:rFonts w:ascii="黑体" w:eastAsia="黑体" w:hAnsi="黑体" w:hint="eastAsia"/>
          <w:szCs w:val="21"/>
        </w:rPr>
      </w:pPr>
    </w:p>
    <w:p w:rsidR="00F13BD1" w:rsidRDefault="00F13BD1" w:rsidP="00701EA2">
      <w:pPr>
        <w:spacing w:line="276" w:lineRule="auto"/>
        <w:ind w:firstLineChars="200" w:firstLine="420"/>
        <w:rPr>
          <w:rFonts w:ascii="黑体" w:eastAsia="黑体" w:hAnsi="黑体" w:hint="eastAsia"/>
          <w:szCs w:val="21"/>
        </w:rPr>
      </w:pPr>
    </w:p>
    <w:p w:rsidR="00C33AB4" w:rsidRPr="007B24E3" w:rsidRDefault="00626DF5" w:rsidP="00F13BD1">
      <w:pPr>
        <w:spacing w:line="276" w:lineRule="auto"/>
        <w:jc w:val="center"/>
        <w:rPr>
          <w:rFonts w:ascii="黑体" w:eastAsia="黑体" w:hAnsi="黑体"/>
          <w:sz w:val="24"/>
          <w:szCs w:val="24"/>
        </w:rPr>
      </w:pPr>
      <w:r>
        <w:rPr>
          <w:rFonts w:ascii="黑体" w:eastAsia="黑体" w:hAnsi="黑体" w:hint="eastAsia"/>
          <w:szCs w:val="21"/>
        </w:rPr>
        <w:t xml:space="preserve">                                          </w:t>
      </w:r>
      <w:r w:rsidR="00814F5E" w:rsidRPr="008C0A2C">
        <w:rPr>
          <w:rFonts w:ascii="黑体" w:eastAsia="黑体" w:hAnsi="黑体"/>
          <w:szCs w:val="21"/>
        </w:rPr>
        <w:t>年</w:t>
      </w:r>
      <w:r>
        <w:rPr>
          <w:rFonts w:ascii="黑体" w:eastAsia="黑体" w:hAnsi="黑体" w:hint="eastAsia"/>
          <w:szCs w:val="21"/>
        </w:rPr>
        <w:t xml:space="preserve">   </w:t>
      </w:r>
      <w:r w:rsidR="00814F5E" w:rsidRPr="008C0A2C">
        <w:rPr>
          <w:rFonts w:ascii="黑体" w:eastAsia="黑体" w:hAnsi="黑体"/>
          <w:szCs w:val="21"/>
        </w:rPr>
        <w:t xml:space="preserve"> 月</w:t>
      </w:r>
      <w:r>
        <w:rPr>
          <w:rFonts w:ascii="黑体" w:eastAsia="黑体" w:hAnsi="黑体" w:hint="eastAsia"/>
          <w:szCs w:val="21"/>
        </w:rPr>
        <w:t xml:space="preserve">     </w:t>
      </w:r>
      <w:r w:rsidR="00814F5E" w:rsidRPr="008C0A2C">
        <w:rPr>
          <w:rFonts w:ascii="黑体" w:eastAsia="黑体" w:hAnsi="黑体"/>
          <w:szCs w:val="21"/>
        </w:rPr>
        <w:t xml:space="preserve"> 日</w:t>
      </w:r>
    </w:p>
    <w:sectPr w:rsidR="00C33AB4" w:rsidRPr="007B24E3" w:rsidSect="00814F5E">
      <w:pgSz w:w="11906" w:h="16838"/>
      <w:pgMar w:top="1418" w:right="1701" w:bottom="1418"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B16" w:rsidRDefault="00521B16" w:rsidP="002E5BD8">
      <w:r>
        <w:separator/>
      </w:r>
    </w:p>
  </w:endnote>
  <w:endnote w:type="continuationSeparator" w:id="1">
    <w:p w:rsidR="00521B16" w:rsidRDefault="00521B16" w:rsidP="002E5B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B16" w:rsidRDefault="00521B16" w:rsidP="002E5BD8">
      <w:r>
        <w:separator/>
      </w:r>
    </w:p>
  </w:footnote>
  <w:footnote w:type="continuationSeparator" w:id="1">
    <w:p w:rsidR="00521B16" w:rsidRDefault="00521B16" w:rsidP="002E5BD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科置李沛">
    <w15:presenceInfo w15:providerId="None" w15:userId="科置李沛"/>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4F5E"/>
    <w:rsid w:val="00014124"/>
    <w:rsid w:val="0012686B"/>
    <w:rsid w:val="001314F8"/>
    <w:rsid w:val="00184D21"/>
    <w:rsid w:val="002C2783"/>
    <w:rsid w:val="002E5BD8"/>
    <w:rsid w:val="003F092F"/>
    <w:rsid w:val="0040447B"/>
    <w:rsid w:val="0040613A"/>
    <w:rsid w:val="004E4691"/>
    <w:rsid w:val="00521B16"/>
    <w:rsid w:val="00617408"/>
    <w:rsid w:val="006229F0"/>
    <w:rsid w:val="00626DF5"/>
    <w:rsid w:val="0066458E"/>
    <w:rsid w:val="00692F5D"/>
    <w:rsid w:val="006A4F30"/>
    <w:rsid w:val="006A6283"/>
    <w:rsid w:val="006C4E86"/>
    <w:rsid w:val="00701EA2"/>
    <w:rsid w:val="00726ED8"/>
    <w:rsid w:val="00730293"/>
    <w:rsid w:val="007B24E3"/>
    <w:rsid w:val="00814F5E"/>
    <w:rsid w:val="00826435"/>
    <w:rsid w:val="008C0A2C"/>
    <w:rsid w:val="00911086"/>
    <w:rsid w:val="00AF3852"/>
    <w:rsid w:val="00B37B54"/>
    <w:rsid w:val="00C54F07"/>
    <w:rsid w:val="00D42D96"/>
    <w:rsid w:val="00E33B7C"/>
    <w:rsid w:val="00E5391B"/>
    <w:rsid w:val="00EA13C2"/>
    <w:rsid w:val="00F13BD1"/>
    <w:rsid w:val="00FB02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9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5B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5BD8"/>
    <w:rPr>
      <w:sz w:val="18"/>
      <w:szCs w:val="18"/>
    </w:rPr>
  </w:style>
  <w:style w:type="paragraph" w:styleId="a4">
    <w:name w:val="footer"/>
    <w:basedOn w:val="a"/>
    <w:link w:val="Char0"/>
    <w:uiPriority w:val="99"/>
    <w:unhideWhenUsed/>
    <w:rsid w:val="002E5BD8"/>
    <w:pPr>
      <w:tabs>
        <w:tab w:val="center" w:pos="4153"/>
        <w:tab w:val="right" w:pos="8306"/>
      </w:tabs>
      <w:snapToGrid w:val="0"/>
      <w:jc w:val="left"/>
    </w:pPr>
    <w:rPr>
      <w:sz w:val="18"/>
      <w:szCs w:val="18"/>
    </w:rPr>
  </w:style>
  <w:style w:type="character" w:customStyle="1" w:styleId="Char0">
    <w:name w:val="页脚 Char"/>
    <w:basedOn w:val="a0"/>
    <w:link w:val="a4"/>
    <w:uiPriority w:val="99"/>
    <w:rsid w:val="002E5BD8"/>
    <w:rPr>
      <w:sz w:val="18"/>
      <w:szCs w:val="18"/>
    </w:rPr>
  </w:style>
  <w:style w:type="character" w:styleId="a5">
    <w:name w:val="annotation reference"/>
    <w:basedOn w:val="a0"/>
    <w:uiPriority w:val="99"/>
    <w:semiHidden/>
    <w:unhideWhenUsed/>
    <w:rsid w:val="008C0A2C"/>
    <w:rPr>
      <w:sz w:val="21"/>
      <w:szCs w:val="21"/>
    </w:rPr>
  </w:style>
  <w:style w:type="paragraph" w:styleId="a6">
    <w:name w:val="annotation text"/>
    <w:basedOn w:val="a"/>
    <w:link w:val="Char1"/>
    <w:uiPriority w:val="99"/>
    <w:semiHidden/>
    <w:unhideWhenUsed/>
    <w:rsid w:val="008C0A2C"/>
    <w:pPr>
      <w:jc w:val="left"/>
    </w:pPr>
  </w:style>
  <w:style w:type="character" w:customStyle="1" w:styleId="Char1">
    <w:name w:val="批注文字 Char"/>
    <w:basedOn w:val="a0"/>
    <w:link w:val="a6"/>
    <w:uiPriority w:val="99"/>
    <w:semiHidden/>
    <w:rsid w:val="008C0A2C"/>
  </w:style>
  <w:style w:type="paragraph" w:styleId="a7">
    <w:name w:val="annotation subject"/>
    <w:basedOn w:val="a6"/>
    <w:next w:val="a6"/>
    <w:link w:val="Char2"/>
    <w:uiPriority w:val="99"/>
    <w:semiHidden/>
    <w:unhideWhenUsed/>
    <w:rsid w:val="008C0A2C"/>
    <w:rPr>
      <w:b/>
      <w:bCs/>
    </w:rPr>
  </w:style>
  <w:style w:type="character" w:customStyle="1" w:styleId="Char2">
    <w:name w:val="批注主题 Char"/>
    <w:basedOn w:val="Char1"/>
    <w:link w:val="a7"/>
    <w:uiPriority w:val="99"/>
    <w:semiHidden/>
    <w:rsid w:val="008C0A2C"/>
    <w:rPr>
      <w:b/>
      <w:bCs/>
    </w:rPr>
  </w:style>
  <w:style w:type="paragraph" w:styleId="a8">
    <w:name w:val="Balloon Text"/>
    <w:basedOn w:val="a"/>
    <w:link w:val="Char3"/>
    <w:uiPriority w:val="99"/>
    <w:semiHidden/>
    <w:unhideWhenUsed/>
    <w:rsid w:val="00626DF5"/>
    <w:rPr>
      <w:sz w:val="18"/>
      <w:szCs w:val="18"/>
    </w:rPr>
  </w:style>
  <w:style w:type="character" w:customStyle="1" w:styleId="Char3">
    <w:name w:val="批注框文本 Char"/>
    <w:basedOn w:val="a0"/>
    <w:link w:val="a8"/>
    <w:uiPriority w:val="99"/>
    <w:semiHidden/>
    <w:rsid w:val="00626DF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177</Words>
  <Characters>1012</Characters>
  <Application>Microsoft Office Word</Application>
  <DocSecurity>0</DocSecurity>
  <Lines>8</Lines>
  <Paragraphs>2</Paragraphs>
  <ScaleCrop>false</ScaleCrop>
  <Company>Sinopec</Company>
  <LinksUpToDate>false</LinksUpToDate>
  <CharactersWithSpaces>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pei</dc:creator>
  <cp:lastModifiedBy>l pei</cp:lastModifiedBy>
  <cp:revision>3</cp:revision>
  <dcterms:created xsi:type="dcterms:W3CDTF">2023-07-20T01:45:00Z</dcterms:created>
  <dcterms:modified xsi:type="dcterms:W3CDTF">2023-07-20T23:49:00Z</dcterms:modified>
</cp:coreProperties>
</file>